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2026-353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Gesamtschule Altenessen-Süd, Erbslöhstr. 3, 45326 Essen, Fachraumeinrichtung Werken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der Bauleistung im Gewerk Fachraumeinrichtung Werken für den Neubau der Gesamtschule Altenessen-Süd, Erbslöhstr. 3, 45326 Essen.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